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BEA1" w14:textId="407C466D" w:rsidR="00F0459E" w:rsidRPr="00CE3946" w:rsidRDefault="005D4E7D" w:rsidP="00BF075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20%异硫氰酸</w:t>
      </w:r>
      <w:proofErr w:type="gramStart"/>
      <w:r>
        <w:rPr>
          <w:rFonts w:ascii="黑体" w:eastAsia="黑体" w:hAnsi="黑体" w:hint="eastAsia"/>
          <w:sz w:val="28"/>
          <w:szCs w:val="28"/>
        </w:rPr>
        <w:t>烯</w:t>
      </w:r>
      <w:proofErr w:type="gramEnd"/>
      <w:r>
        <w:rPr>
          <w:rFonts w:ascii="黑体" w:eastAsia="黑体" w:hAnsi="黑体" w:hint="eastAsia"/>
          <w:sz w:val="28"/>
          <w:szCs w:val="28"/>
        </w:rPr>
        <w:t>丙酯可溶液剂</w:t>
      </w:r>
      <w:r w:rsidR="00BF0751" w:rsidRPr="00CE3946">
        <w:rPr>
          <w:rFonts w:ascii="黑体" w:eastAsia="黑体" w:hAnsi="黑体" w:hint="eastAsia"/>
          <w:sz w:val="28"/>
          <w:szCs w:val="28"/>
        </w:rPr>
        <w:t>使用说明书</w:t>
      </w:r>
    </w:p>
    <w:p w14:paraId="1ADDF90E" w14:textId="1FCAD935" w:rsidR="00BF0751" w:rsidRPr="008C10AD" w:rsidRDefault="0030215F" w:rsidP="00BF075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DC9915" wp14:editId="567B6889">
            <wp:simplePos x="0" y="0"/>
            <wp:positionH relativeFrom="column">
              <wp:posOffset>4294840</wp:posOffset>
            </wp:positionH>
            <wp:positionV relativeFrom="paragraph">
              <wp:posOffset>79686</wp:posOffset>
            </wp:positionV>
            <wp:extent cx="993192" cy="19463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92" cy="194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51" w:rsidRPr="008C10AD">
        <w:rPr>
          <w:rFonts w:ascii="微软雅黑" w:eastAsia="微软雅黑" w:hAnsi="微软雅黑" w:hint="eastAsia"/>
          <w:sz w:val="24"/>
          <w:szCs w:val="24"/>
        </w:rPr>
        <w:t>商标名：</w:t>
      </w:r>
      <w:r w:rsidR="005D4E7D">
        <w:rPr>
          <w:rFonts w:ascii="微软雅黑" w:eastAsia="微软雅黑" w:hAnsi="微软雅黑" w:hint="eastAsia"/>
          <w:sz w:val="24"/>
          <w:szCs w:val="24"/>
        </w:rPr>
        <w:t>既无</w:t>
      </w:r>
    </w:p>
    <w:p w14:paraId="50A84E60" w14:textId="04323B81" w:rsidR="00BF0751" w:rsidRPr="008C10AD" w:rsidRDefault="00BF0751" w:rsidP="00BF075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8C10AD">
        <w:rPr>
          <w:rFonts w:ascii="微软雅黑" w:eastAsia="微软雅黑" w:hAnsi="微软雅黑" w:hint="eastAsia"/>
          <w:sz w:val="24"/>
          <w:szCs w:val="24"/>
        </w:rPr>
        <w:t>有效成分名称：</w:t>
      </w:r>
      <w:r w:rsidR="005D4E7D">
        <w:rPr>
          <w:rFonts w:ascii="微软雅黑" w:eastAsia="微软雅黑" w:hAnsi="微软雅黑" w:hint="eastAsia"/>
          <w:sz w:val="24"/>
          <w:szCs w:val="24"/>
        </w:rPr>
        <w:t>异硫氰酸</w:t>
      </w:r>
      <w:proofErr w:type="gramStart"/>
      <w:r w:rsidR="005D4E7D">
        <w:rPr>
          <w:rFonts w:ascii="微软雅黑" w:eastAsia="微软雅黑" w:hAnsi="微软雅黑" w:hint="eastAsia"/>
          <w:sz w:val="24"/>
          <w:szCs w:val="24"/>
        </w:rPr>
        <w:t>烯</w:t>
      </w:r>
      <w:proofErr w:type="gramEnd"/>
      <w:r w:rsidR="005D4E7D">
        <w:rPr>
          <w:rFonts w:ascii="微软雅黑" w:eastAsia="微软雅黑" w:hAnsi="微软雅黑" w:hint="eastAsia"/>
          <w:sz w:val="24"/>
          <w:szCs w:val="24"/>
        </w:rPr>
        <w:t>丙酯</w:t>
      </w:r>
      <w:r w:rsidR="005D4E7D" w:rsidRPr="008C10AD">
        <w:rPr>
          <w:rFonts w:ascii="微软雅黑" w:eastAsia="微软雅黑" w:hAnsi="微软雅黑"/>
          <w:sz w:val="24"/>
          <w:szCs w:val="24"/>
        </w:rPr>
        <w:t xml:space="preserve"> </w:t>
      </w:r>
      <w:r w:rsidR="00BC2B15" w:rsidRPr="0000265C">
        <w:rPr>
          <w:rFonts w:ascii="微软雅黑" w:eastAsia="微软雅黑" w:hAnsi="微软雅黑" w:hint="eastAsia"/>
          <w:b/>
          <w:sz w:val="24"/>
          <w:szCs w:val="24"/>
        </w:rPr>
        <w:t>（辣根提取物）</w:t>
      </w:r>
    </w:p>
    <w:p w14:paraId="63D38CDE" w14:textId="101CA867" w:rsidR="00BF0751" w:rsidRPr="00AA466F" w:rsidRDefault="00BF0751" w:rsidP="00BF075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8C10AD">
        <w:rPr>
          <w:rFonts w:ascii="微软雅黑" w:eastAsia="微软雅黑" w:hAnsi="微软雅黑" w:hint="eastAsia"/>
          <w:sz w:val="24"/>
          <w:szCs w:val="24"/>
        </w:rPr>
        <w:t>有效成分含量及剂型：</w:t>
      </w:r>
      <w:r w:rsidR="005D4E7D">
        <w:rPr>
          <w:rFonts w:ascii="微软雅黑" w:eastAsia="微软雅黑" w:hAnsi="微软雅黑" w:hint="eastAsia"/>
          <w:sz w:val="24"/>
          <w:szCs w:val="24"/>
        </w:rPr>
        <w:t>20</w:t>
      </w:r>
      <w:r w:rsidRPr="008C10AD">
        <w:rPr>
          <w:rFonts w:ascii="微软雅黑" w:eastAsia="微软雅黑" w:hAnsi="微软雅黑"/>
          <w:sz w:val="24"/>
          <w:szCs w:val="24"/>
        </w:rPr>
        <w:t xml:space="preserve">% </w:t>
      </w:r>
      <w:r w:rsidR="00303D43" w:rsidRPr="008C10AD">
        <w:rPr>
          <w:rFonts w:ascii="微软雅黑" w:eastAsia="微软雅黑" w:hAnsi="微软雅黑" w:hint="eastAsia"/>
          <w:sz w:val="24"/>
          <w:szCs w:val="24"/>
        </w:rPr>
        <w:t>，</w:t>
      </w:r>
      <w:r w:rsidR="005D4E7D">
        <w:rPr>
          <w:rFonts w:ascii="微软雅黑" w:eastAsia="微软雅黑" w:hAnsi="微软雅黑" w:hint="eastAsia"/>
          <w:sz w:val="24"/>
          <w:szCs w:val="24"/>
        </w:rPr>
        <w:t>可溶液剂</w:t>
      </w:r>
      <w:r w:rsidR="00AA466F">
        <w:rPr>
          <w:noProof/>
        </w:rPr>
        <w:t xml:space="preserve"> </w:t>
      </w:r>
    </w:p>
    <w:p w14:paraId="5A589616" w14:textId="43F552F1" w:rsidR="00BF0751" w:rsidRPr="008C10AD" w:rsidRDefault="00BF0751" w:rsidP="00BF075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8C10AD">
        <w:rPr>
          <w:rFonts w:ascii="微软雅黑" w:eastAsia="微软雅黑" w:hAnsi="微软雅黑" w:hint="eastAsia"/>
          <w:sz w:val="24"/>
          <w:szCs w:val="24"/>
        </w:rPr>
        <w:t>毒性：</w:t>
      </w:r>
      <w:r w:rsidR="005D4E7D">
        <w:rPr>
          <w:rFonts w:ascii="微软雅黑" w:eastAsia="微软雅黑" w:hAnsi="微软雅黑" w:hint="eastAsia"/>
          <w:sz w:val="24"/>
          <w:szCs w:val="24"/>
        </w:rPr>
        <w:t>中等毒</w:t>
      </w:r>
      <w:r w:rsidR="0030215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0215F">
        <w:rPr>
          <w:rFonts w:ascii="微软雅黑" w:eastAsia="微软雅黑" w:hAnsi="微软雅黑"/>
          <w:sz w:val="24"/>
          <w:szCs w:val="24"/>
        </w:rPr>
        <w:t xml:space="preserve">  </w:t>
      </w:r>
      <w:r w:rsidR="0030215F">
        <w:rPr>
          <w:rFonts w:ascii="微软雅黑" w:eastAsia="微软雅黑" w:hAnsi="微软雅黑" w:hint="eastAsia"/>
          <w:sz w:val="24"/>
          <w:szCs w:val="24"/>
        </w:rPr>
        <w:t>规格：1000</w:t>
      </w:r>
      <w:r w:rsidR="0030215F">
        <w:rPr>
          <w:rFonts w:ascii="微软雅黑" w:eastAsia="微软雅黑" w:hAnsi="微软雅黑"/>
          <w:sz w:val="24"/>
          <w:szCs w:val="24"/>
        </w:rPr>
        <w:t>ml</w:t>
      </w:r>
      <w:r w:rsidR="0030215F">
        <w:rPr>
          <w:rFonts w:ascii="微软雅黑" w:eastAsia="微软雅黑" w:hAnsi="微软雅黑" w:hint="eastAsia"/>
          <w:sz w:val="24"/>
          <w:szCs w:val="24"/>
        </w:rPr>
        <w:t>×12瓶</w:t>
      </w:r>
    </w:p>
    <w:p w14:paraId="7D874A9A" w14:textId="27BFAFE4" w:rsidR="008C10AD" w:rsidRDefault="008C10AD" w:rsidP="008C10AD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产品介绍：</w:t>
      </w:r>
    </w:p>
    <w:p w14:paraId="25BBB889" w14:textId="31F504ED" w:rsidR="00CE3946" w:rsidRPr="00CE3946" w:rsidRDefault="0035670F" w:rsidP="008C10AD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产品</w:t>
      </w:r>
      <w:r w:rsidR="005D4E7D" w:rsidRPr="005D4E7D">
        <w:rPr>
          <w:rFonts w:ascii="微软雅黑" w:eastAsia="微软雅黑" w:hAnsi="微软雅黑" w:hint="eastAsia"/>
          <w:sz w:val="24"/>
          <w:szCs w:val="24"/>
        </w:rPr>
        <w:t>有效成分为异硫氰酸</w:t>
      </w:r>
      <w:proofErr w:type="gramStart"/>
      <w:r w:rsidR="005D4E7D" w:rsidRPr="005D4E7D">
        <w:rPr>
          <w:rFonts w:ascii="微软雅黑" w:eastAsia="微软雅黑" w:hAnsi="微软雅黑" w:hint="eastAsia"/>
          <w:sz w:val="24"/>
          <w:szCs w:val="24"/>
        </w:rPr>
        <w:t>烯</w:t>
      </w:r>
      <w:proofErr w:type="gramEnd"/>
      <w:r w:rsidR="005D4E7D" w:rsidRPr="005D4E7D">
        <w:rPr>
          <w:rFonts w:ascii="微软雅黑" w:eastAsia="微软雅黑" w:hAnsi="微软雅黑" w:hint="eastAsia"/>
          <w:sz w:val="24"/>
          <w:szCs w:val="24"/>
        </w:rPr>
        <w:t>丙酯</w:t>
      </w:r>
      <w:r w:rsidRPr="0000265C">
        <w:rPr>
          <w:rFonts w:ascii="微软雅黑" w:eastAsia="微软雅黑" w:hAnsi="微软雅黑" w:hint="eastAsia"/>
          <w:b/>
          <w:sz w:val="24"/>
          <w:szCs w:val="24"/>
        </w:rPr>
        <w:t>（辣根</w:t>
      </w:r>
      <w:r w:rsidR="00BC2B15" w:rsidRPr="0000265C">
        <w:rPr>
          <w:rFonts w:ascii="微软雅黑" w:eastAsia="微软雅黑" w:hAnsi="微软雅黑" w:hint="eastAsia"/>
          <w:b/>
          <w:sz w:val="24"/>
          <w:szCs w:val="24"/>
        </w:rPr>
        <w:t>提取物</w:t>
      </w:r>
      <w:r w:rsidRPr="0000265C">
        <w:rPr>
          <w:rFonts w:ascii="微软雅黑" w:eastAsia="微软雅黑" w:hAnsi="微软雅黑" w:hint="eastAsia"/>
          <w:b/>
          <w:sz w:val="24"/>
          <w:szCs w:val="24"/>
        </w:rPr>
        <w:t>）</w:t>
      </w:r>
      <w:r w:rsidR="005D4E7D" w:rsidRPr="005D4E7D">
        <w:rPr>
          <w:rFonts w:ascii="微软雅黑" w:eastAsia="微软雅黑" w:hAnsi="微软雅黑" w:hint="eastAsia"/>
          <w:sz w:val="24"/>
          <w:szCs w:val="24"/>
        </w:rPr>
        <w:t>，纯植物源提取</w:t>
      </w:r>
      <w:r w:rsidR="00BC2B15">
        <w:rPr>
          <w:rFonts w:ascii="微软雅黑" w:eastAsia="微软雅黑" w:hAnsi="微软雅黑" w:hint="eastAsia"/>
          <w:sz w:val="24"/>
          <w:szCs w:val="24"/>
        </w:rPr>
        <w:t>生物农药</w:t>
      </w:r>
      <w:r w:rsidR="005D4E7D" w:rsidRPr="005D4E7D">
        <w:rPr>
          <w:rFonts w:ascii="微软雅黑" w:eastAsia="微软雅黑" w:hAnsi="微软雅黑" w:hint="eastAsia"/>
          <w:sz w:val="24"/>
          <w:szCs w:val="24"/>
        </w:rPr>
        <w:t>，应用中以其独特的作用方式杀灭病菌</w:t>
      </w:r>
      <w:r w:rsidR="005D4E7D" w:rsidRPr="005D4E7D">
        <w:rPr>
          <w:rFonts w:ascii="微软雅黑" w:eastAsia="微软雅黑" w:hAnsi="微软雅黑"/>
          <w:sz w:val="24"/>
          <w:szCs w:val="24"/>
        </w:rPr>
        <w:t>及根结线虫，通过试验证明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 w:rsidR="005D4E7D" w:rsidRPr="005D4E7D">
        <w:rPr>
          <w:rFonts w:ascii="微软雅黑" w:eastAsia="微软雅黑" w:hAnsi="微软雅黑"/>
          <w:sz w:val="24"/>
          <w:szCs w:val="24"/>
        </w:rPr>
        <w:t>0%</w:t>
      </w:r>
      <w:r>
        <w:rPr>
          <w:rFonts w:ascii="微软雅黑" w:eastAsia="微软雅黑" w:hAnsi="微软雅黑" w:hint="eastAsia"/>
          <w:sz w:val="24"/>
          <w:szCs w:val="24"/>
        </w:rPr>
        <w:t>异硫氰酸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烯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丙酯</w:t>
      </w:r>
      <w:r w:rsidR="005D4E7D" w:rsidRPr="005D4E7D">
        <w:rPr>
          <w:rFonts w:ascii="微软雅黑" w:eastAsia="微软雅黑" w:hAnsi="微软雅黑"/>
          <w:sz w:val="24"/>
          <w:szCs w:val="24"/>
        </w:rPr>
        <w:t>可溶液剂对土壤真菌和细菌有明显的杀灭效果，杀灭有害菌，</w:t>
      </w:r>
      <w:r>
        <w:rPr>
          <w:rFonts w:ascii="微软雅黑" w:eastAsia="微软雅黑" w:hAnsi="微软雅黑" w:hint="eastAsia"/>
          <w:sz w:val="24"/>
          <w:szCs w:val="24"/>
        </w:rPr>
        <w:t>调节</w:t>
      </w:r>
      <w:r w:rsidR="005D4E7D" w:rsidRPr="005D4E7D">
        <w:rPr>
          <w:rFonts w:ascii="微软雅黑" w:eastAsia="微软雅黑" w:hAnsi="微软雅黑"/>
          <w:sz w:val="24"/>
          <w:szCs w:val="24"/>
        </w:rPr>
        <w:t>土壤</w:t>
      </w:r>
      <w:r>
        <w:rPr>
          <w:rFonts w:ascii="微软雅黑" w:eastAsia="微软雅黑" w:hAnsi="微软雅黑" w:hint="eastAsia"/>
          <w:sz w:val="24"/>
          <w:szCs w:val="24"/>
        </w:rPr>
        <w:t>微生物环境</w:t>
      </w:r>
      <w:r w:rsidR="005D4E7D" w:rsidRPr="005D4E7D">
        <w:rPr>
          <w:rFonts w:ascii="微软雅黑" w:eastAsia="微软雅黑" w:hAnsi="微软雅黑"/>
          <w:sz w:val="24"/>
          <w:szCs w:val="24"/>
        </w:rPr>
        <w:t>，对土传镰刀菌杀灭效果可达到100%，该产品对根结线虫具有较好的防治效果，是土壤处理的理想产品。</w:t>
      </w:r>
      <w:r w:rsidR="00CE3946">
        <w:rPr>
          <w:rFonts w:ascii="微软雅黑" w:eastAsia="微软雅黑" w:hAnsi="微软雅黑" w:hint="eastAsia"/>
          <w:sz w:val="24"/>
          <w:szCs w:val="24"/>
        </w:rPr>
        <w:t>本品原料为纯植物源提取，</w:t>
      </w:r>
      <w:r w:rsidR="00BA535D">
        <w:rPr>
          <w:rFonts w:ascii="微软雅黑" w:eastAsia="微软雅黑" w:hAnsi="微软雅黑" w:hint="eastAsia"/>
          <w:sz w:val="24"/>
          <w:szCs w:val="24"/>
        </w:rPr>
        <w:t>辅助原料均为环保低毒成分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="005D4E7D">
        <w:rPr>
          <w:rFonts w:ascii="微软雅黑" w:eastAsia="微软雅黑" w:hAnsi="微软雅黑" w:hint="eastAsia"/>
          <w:sz w:val="24"/>
          <w:szCs w:val="24"/>
        </w:rPr>
        <w:t>本品制剂低毒，高温使用过程中产生中等毒性物质</w:t>
      </w:r>
      <w:r w:rsidR="00BA535D">
        <w:rPr>
          <w:rFonts w:ascii="微软雅黑" w:eastAsia="微软雅黑" w:hAnsi="微软雅黑" w:hint="eastAsia"/>
          <w:sz w:val="24"/>
          <w:szCs w:val="24"/>
        </w:rPr>
        <w:t>，</w:t>
      </w:r>
      <w:r w:rsidR="00BC2B15">
        <w:rPr>
          <w:rFonts w:ascii="微软雅黑" w:eastAsia="微软雅黑" w:hAnsi="微软雅黑" w:hint="eastAsia"/>
          <w:sz w:val="24"/>
          <w:szCs w:val="24"/>
        </w:rPr>
        <w:t>但是环境降解迅速，对人体健康无害。使用过程中</w:t>
      </w:r>
      <w:r w:rsidR="005D4E7D">
        <w:rPr>
          <w:rFonts w:ascii="微软雅黑" w:eastAsia="微软雅黑" w:hAnsi="微软雅黑" w:hint="eastAsia"/>
          <w:sz w:val="24"/>
          <w:szCs w:val="24"/>
        </w:rPr>
        <w:t>，按照推荐使用方法操作即可，</w:t>
      </w:r>
      <w:r w:rsidR="00BA535D" w:rsidRPr="00BA535D">
        <w:rPr>
          <w:rFonts w:ascii="微软雅黑" w:eastAsia="微软雅黑" w:hAnsi="微软雅黑" w:hint="eastAsia"/>
          <w:sz w:val="24"/>
          <w:szCs w:val="24"/>
        </w:rPr>
        <w:t>安全环保无残留</w:t>
      </w:r>
      <w:r w:rsidR="005D4E7D">
        <w:rPr>
          <w:rFonts w:ascii="微软雅黑" w:eastAsia="微软雅黑" w:hAnsi="微软雅黑" w:hint="eastAsia"/>
          <w:sz w:val="24"/>
          <w:szCs w:val="24"/>
        </w:rPr>
        <w:t>，土壤处理通风透气后，可使用我公司的枯草芽孢杆菌及哈</w:t>
      </w:r>
      <w:proofErr w:type="gramStart"/>
      <w:r w:rsidR="005D4E7D">
        <w:rPr>
          <w:rFonts w:ascii="微软雅黑" w:eastAsia="微软雅黑" w:hAnsi="微软雅黑" w:hint="eastAsia"/>
          <w:sz w:val="24"/>
          <w:szCs w:val="24"/>
        </w:rPr>
        <w:t>茨</w:t>
      </w:r>
      <w:proofErr w:type="gramEnd"/>
      <w:r w:rsidR="005D4E7D">
        <w:rPr>
          <w:rFonts w:ascii="微软雅黑" w:eastAsia="微软雅黑" w:hAnsi="微软雅黑" w:hint="eastAsia"/>
          <w:sz w:val="24"/>
          <w:szCs w:val="24"/>
        </w:rPr>
        <w:t>木霉菌对土壤微生物进行平衡，增加营养物质的吸收，并减少病害的发生，增强作物</w:t>
      </w:r>
      <w:r w:rsidR="00462E4D">
        <w:rPr>
          <w:rFonts w:ascii="微软雅黑" w:eastAsia="微软雅黑" w:hAnsi="微软雅黑" w:hint="eastAsia"/>
          <w:sz w:val="24"/>
          <w:szCs w:val="24"/>
        </w:rPr>
        <w:t>抗病性</w:t>
      </w:r>
      <w:r w:rsidR="005D4E7D">
        <w:rPr>
          <w:rFonts w:ascii="微软雅黑" w:eastAsia="微软雅黑" w:hAnsi="微软雅黑" w:hint="eastAsia"/>
          <w:sz w:val="24"/>
          <w:szCs w:val="24"/>
        </w:rPr>
        <w:t>。本品</w:t>
      </w:r>
      <w:r w:rsidR="00BA535D" w:rsidRPr="00BA535D">
        <w:rPr>
          <w:rFonts w:ascii="微软雅黑" w:eastAsia="微软雅黑" w:hAnsi="微软雅黑" w:hint="eastAsia"/>
          <w:sz w:val="24"/>
          <w:szCs w:val="24"/>
        </w:rPr>
        <w:t>适合绿色、有机及出口</w:t>
      </w:r>
      <w:r w:rsidR="00BA535D">
        <w:rPr>
          <w:rFonts w:ascii="微软雅黑" w:eastAsia="微软雅黑" w:hAnsi="微软雅黑" w:hint="eastAsia"/>
          <w:sz w:val="24"/>
          <w:szCs w:val="24"/>
        </w:rPr>
        <w:t>基地</w:t>
      </w:r>
      <w:r w:rsidR="0000265C">
        <w:rPr>
          <w:rFonts w:ascii="微软雅黑" w:eastAsia="微软雅黑" w:hAnsi="微软雅黑" w:hint="eastAsia"/>
          <w:sz w:val="24"/>
          <w:szCs w:val="24"/>
        </w:rPr>
        <w:t>、</w:t>
      </w:r>
      <w:r w:rsidR="00BA535D">
        <w:rPr>
          <w:rFonts w:ascii="微软雅黑" w:eastAsia="微软雅黑" w:hAnsi="微软雅黑" w:hint="eastAsia"/>
          <w:sz w:val="24"/>
          <w:szCs w:val="24"/>
        </w:rPr>
        <w:t>高品质</w:t>
      </w:r>
      <w:r w:rsidR="00BA535D" w:rsidRPr="00BA535D">
        <w:rPr>
          <w:rFonts w:ascii="微软雅黑" w:eastAsia="微软雅黑" w:hAnsi="微软雅黑" w:hint="eastAsia"/>
          <w:sz w:val="24"/>
          <w:szCs w:val="24"/>
        </w:rPr>
        <w:t>作物用药。</w:t>
      </w:r>
    </w:p>
    <w:p w14:paraId="2CD2D1D0" w14:textId="3C6C3773" w:rsidR="00AA466F" w:rsidRPr="008C10AD" w:rsidRDefault="008C10AD" w:rsidP="008C10AD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8C10AD">
        <w:rPr>
          <w:rFonts w:ascii="微软雅黑" w:eastAsia="微软雅黑" w:hAnsi="微软雅黑" w:hint="eastAsia"/>
          <w:sz w:val="24"/>
          <w:szCs w:val="24"/>
        </w:rPr>
        <w:t>登记对象：</w:t>
      </w:r>
      <w:r>
        <w:rPr>
          <w:rFonts w:ascii="微软雅黑" w:eastAsia="微软雅黑" w:hAnsi="微软雅黑" w:hint="eastAsia"/>
          <w:sz w:val="24"/>
          <w:szCs w:val="24"/>
        </w:rPr>
        <w:t>番茄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631"/>
        <w:gridCol w:w="2255"/>
        <w:gridCol w:w="1877"/>
      </w:tblGrid>
      <w:tr w:rsidR="006E4C86" w:rsidRPr="00C65A19" w14:paraId="74F26FD4" w14:textId="77777777" w:rsidTr="00531E7C">
        <w:trPr>
          <w:trHeight w:val="191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6F3DB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作物(或范围)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61ED5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防治对象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9980A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制剂用药量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A7620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使用方法</w:t>
            </w:r>
          </w:p>
        </w:tc>
      </w:tr>
      <w:tr w:rsidR="006E4C86" w:rsidRPr="00C65A19" w14:paraId="33A494B0" w14:textId="77777777" w:rsidTr="00531E7C">
        <w:trPr>
          <w:trHeight w:val="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91FCA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番茄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540F4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根结线虫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9AFCD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2000~3000克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/亩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A192D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沟施覆土熏蒸</w:t>
            </w:r>
          </w:p>
        </w:tc>
      </w:tr>
      <w:tr w:rsidR="006E4C86" w:rsidRPr="00C65A19" w14:paraId="47C7AB3C" w14:textId="77777777" w:rsidTr="00531E7C">
        <w:trPr>
          <w:trHeight w:val="78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8E666" w14:textId="77777777" w:rsidR="006E4C86" w:rsidRPr="0035670F" w:rsidRDefault="006E4C86" w:rsidP="0035670F">
            <w:pPr>
              <w:widowControl/>
              <w:spacing w:line="300" w:lineRule="atLeast"/>
              <w:ind w:firstLineChars="200" w:firstLine="420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(注:(1)</w:t>
            </w:r>
            <w:proofErr w:type="gramStart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公顷用</w:t>
            </w:r>
            <w:proofErr w:type="gramEnd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制剂量=</w:t>
            </w:r>
            <w:proofErr w:type="gramStart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亩用制</w:t>
            </w:r>
            <w:proofErr w:type="gramEnd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剂量×15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br/>
              <w:t>      (2)总有效成分量浓度值(</w:t>
            </w:r>
            <w:proofErr w:type="gramStart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毫克/千克)=</w:t>
            </w:r>
            <w:proofErr w:type="gramEnd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(制剂含量×1000000)÷制剂稀释倍数)</w:t>
            </w:r>
          </w:p>
          <w:p w14:paraId="40DBB551" w14:textId="77777777" w:rsidR="006E4C86" w:rsidRPr="0035670F" w:rsidRDefault="006E4C86" w:rsidP="00531E7C">
            <w:pPr>
              <w:widowControl/>
              <w:spacing w:line="300" w:lineRule="atLeast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bookmarkStart w:id="1" w:name="_Hlk527103496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本剂为土壤熏蒸剂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，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不可直接喷洒于作物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。本品在番茄定植前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2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0天以上，地面开沟，沟深约15~20厘米，</w:t>
            </w:r>
            <w:proofErr w:type="gramStart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沟距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约</w:t>
            </w:r>
            <w:proofErr w:type="gramEnd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20厘米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。</w:t>
            </w:r>
            <w:r w:rsidRPr="0035670F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兑水</w:t>
            </w:r>
            <w:r w:rsidRPr="0035670F">
              <w:rPr>
                <w:rFonts w:ascii="微软雅黑" w:eastAsia="微软雅黑" w:hAnsi="微软雅黑" w:cs="Times New Roman"/>
                <w:kern w:val="0"/>
                <w:szCs w:val="21"/>
              </w:rPr>
              <w:t>500</w:t>
            </w:r>
            <w:r w:rsidRPr="0035670F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倍</w:t>
            </w:r>
            <w:r w:rsidRPr="0035670F">
              <w:rPr>
                <w:rFonts w:ascii="微软雅黑" w:eastAsia="微软雅黑" w:hAnsi="微软雅黑" w:cs="Times New Roman"/>
                <w:kern w:val="0"/>
                <w:szCs w:val="21"/>
              </w:rPr>
              <w:t>（土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壤干燥可多加水稀释药液）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均匀施于沟内，盖土压实后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（不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lastRenderedPageBreak/>
              <w:t>要太实）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，覆盖地膜进行熏蒸处理10~14天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。去掉地膜翻耕透气5天以上，确定药气散尽后</w:t>
            </w:r>
            <w:r w:rsidRPr="0035670F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，</w:t>
            </w:r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即可播种或移栽。该药在稀溶液中易分解，使用时要现配。</w:t>
            </w:r>
            <w:bookmarkEnd w:id="1"/>
            <w:r w:rsidRPr="0035670F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大风天或预计1小时内降雨，请勿施药。</w:t>
            </w:r>
          </w:p>
        </w:tc>
      </w:tr>
    </w:tbl>
    <w:p w14:paraId="059057B7" w14:textId="2E1AEB34" w:rsidR="008C10AD" w:rsidRDefault="008C10AD" w:rsidP="008C10AD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使用</w:t>
      </w:r>
      <w:r w:rsidR="005E4638">
        <w:rPr>
          <w:rFonts w:ascii="微软雅黑" w:eastAsia="微软雅黑" w:hAnsi="微软雅黑" w:hint="eastAsia"/>
          <w:sz w:val="24"/>
          <w:szCs w:val="24"/>
        </w:rPr>
        <w:t>方法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5F9E9C23" w14:textId="3354D8C6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本品</w:t>
      </w:r>
      <w:r w:rsidR="0000265C">
        <w:rPr>
          <w:rFonts w:ascii="微软雅黑" w:eastAsia="微软雅黑" w:hAnsi="微软雅黑" w:hint="eastAsia"/>
          <w:sz w:val="24"/>
          <w:szCs w:val="24"/>
        </w:rPr>
        <w:t>适用范围</w:t>
      </w:r>
      <w:r>
        <w:rPr>
          <w:rFonts w:ascii="微软雅黑" w:eastAsia="微软雅黑" w:hAnsi="微软雅黑" w:hint="eastAsia"/>
          <w:sz w:val="24"/>
          <w:szCs w:val="24"/>
        </w:rPr>
        <w:t>较为广泛，所有作物的土壤处理均可用，亩用量在</w:t>
      </w:r>
      <w:r w:rsidR="00BC2B15"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 w:rsidR="00BC2B15"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L</w:t>
      </w:r>
      <w:r>
        <w:rPr>
          <w:rFonts w:ascii="微软雅黑" w:eastAsia="微软雅黑" w:hAnsi="微软雅黑" w:hint="eastAsia"/>
          <w:sz w:val="24"/>
          <w:szCs w:val="24"/>
        </w:rPr>
        <w:t>，棚室内种植两季作物的，可选择夏季7-8月份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休棚期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使用，结合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高温闷棚处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理。</w:t>
      </w:r>
      <w:r w:rsidRPr="00AA466F">
        <w:rPr>
          <w:rFonts w:ascii="微软雅黑" w:eastAsia="微软雅黑" w:hAnsi="微软雅黑" w:hint="eastAsia"/>
          <w:sz w:val="24"/>
          <w:szCs w:val="24"/>
        </w:rPr>
        <w:t>本剂为土壤熏蒸剂，不可直接喷洒于作物。本品在</w:t>
      </w:r>
      <w:r>
        <w:rPr>
          <w:rFonts w:ascii="微软雅黑" w:eastAsia="微软雅黑" w:hAnsi="微软雅黑" w:hint="eastAsia"/>
          <w:sz w:val="24"/>
          <w:szCs w:val="24"/>
        </w:rPr>
        <w:t>作物</w:t>
      </w:r>
      <w:r w:rsidRPr="00AA466F">
        <w:rPr>
          <w:rFonts w:ascii="微软雅黑" w:eastAsia="微软雅黑" w:hAnsi="微软雅黑" w:hint="eastAsia"/>
          <w:sz w:val="24"/>
          <w:szCs w:val="24"/>
        </w:rPr>
        <w:t>定植前</w:t>
      </w:r>
      <w:r w:rsidRPr="00AA466F">
        <w:rPr>
          <w:rFonts w:ascii="微软雅黑" w:eastAsia="微软雅黑" w:hAnsi="微软雅黑"/>
          <w:sz w:val="24"/>
          <w:szCs w:val="24"/>
        </w:rPr>
        <w:t>20天以上，地面开沟，沟深约15</w:t>
      </w:r>
      <w:r w:rsidR="00054A28">
        <w:rPr>
          <w:rFonts w:ascii="微软雅黑" w:eastAsia="微软雅黑" w:hAnsi="微软雅黑" w:hint="eastAsia"/>
          <w:sz w:val="24"/>
          <w:szCs w:val="24"/>
        </w:rPr>
        <w:t>-</w:t>
      </w:r>
      <w:bookmarkStart w:id="2" w:name="_GoBack"/>
      <w:bookmarkEnd w:id="2"/>
      <w:r w:rsidRPr="00AA466F">
        <w:rPr>
          <w:rFonts w:ascii="微软雅黑" w:eastAsia="微软雅黑" w:hAnsi="微软雅黑"/>
          <w:sz w:val="24"/>
          <w:szCs w:val="24"/>
        </w:rPr>
        <w:t>20厘米，沟距约20厘米。兑水500倍（土壤干燥可多加水稀释药液）均匀施于沟内，盖土压实后（不要太实），覆盖地膜进行熏蒸处理10</w:t>
      </w:r>
      <w:r w:rsidR="00054A28">
        <w:rPr>
          <w:rFonts w:ascii="微软雅黑" w:eastAsia="微软雅黑" w:hAnsi="微软雅黑" w:hint="eastAsia"/>
          <w:sz w:val="24"/>
          <w:szCs w:val="24"/>
        </w:rPr>
        <w:t>-</w:t>
      </w:r>
      <w:r w:rsidRPr="00AA466F">
        <w:rPr>
          <w:rFonts w:ascii="微软雅黑" w:eastAsia="微软雅黑" w:hAnsi="微软雅黑"/>
          <w:sz w:val="24"/>
          <w:szCs w:val="24"/>
        </w:rPr>
        <w:t>14天。去掉地膜翻耕透气5</w:t>
      </w:r>
      <w:r w:rsidR="00054A28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10</w:t>
      </w:r>
      <w:r w:rsidRPr="00AA466F">
        <w:rPr>
          <w:rFonts w:ascii="微软雅黑" w:eastAsia="微软雅黑" w:hAnsi="微软雅黑"/>
          <w:sz w:val="24"/>
          <w:szCs w:val="24"/>
        </w:rPr>
        <w:t>天以上，确定药气散尽后，即可播种或移栽。该药在稀溶液中易分解，使用时要现配。大风天或预计1小时内降雨，请勿施药。</w:t>
      </w:r>
    </w:p>
    <w:p w14:paraId="61E38E2B" w14:textId="708CAB90" w:rsidR="008C10AD" w:rsidRPr="008C10AD" w:rsidRDefault="008C10AD" w:rsidP="008C10AD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8C10AD">
        <w:rPr>
          <w:rFonts w:ascii="微软雅黑" w:eastAsia="微软雅黑" w:hAnsi="微软雅黑" w:hint="eastAsia"/>
          <w:sz w:val="24"/>
          <w:szCs w:val="24"/>
        </w:rPr>
        <w:t>注意事项：</w:t>
      </w:r>
    </w:p>
    <w:p w14:paraId="0F432173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1.本品安全间隔期一季，每季作物施用一次。</w:t>
      </w:r>
    </w:p>
    <w:p w14:paraId="117C6009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2.配药和施药人员要充分了解此药产品特性和使用方法，或由专业化防治人员进行配药和施药。</w:t>
      </w:r>
    </w:p>
    <w:p w14:paraId="3644E283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3.配药时应远离饮用水源和居民区，要专人看管，严防农药丢失或被人、畜禽误食。大风或中午高温时，应停止施药。</w:t>
      </w:r>
    </w:p>
    <w:p w14:paraId="5B1605E9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4.本剂为土壤熏蒸剂不可直接喷洒于作物，使用时要现配。使用本剂地温15℃以上效果优良，地温低时熏蒸时间需加长。不能与其它类农药混用。</w:t>
      </w:r>
    </w:p>
    <w:p w14:paraId="1569B241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5.严禁不佩戴任何防护措施配药和施药。使用本品时应穿戴防护服和手套、面罩，避免吸入或接触药液。施药期间不可吃东西和饮水。施药后应及时洗手洗脸、漱口</w:t>
      </w:r>
      <w:r w:rsidRPr="00AA466F">
        <w:rPr>
          <w:rFonts w:ascii="微软雅黑" w:eastAsia="微软雅黑" w:hAnsi="微软雅黑" w:hint="eastAsia"/>
          <w:sz w:val="24"/>
          <w:szCs w:val="24"/>
        </w:rPr>
        <w:t>，有条件应洗澡、换洗衣物。</w:t>
      </w:r>
    </w:p>
    <w:p w14:paraId="6E4A08AE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6.本品对鱼类等水生生物、蚕、</w:t>
      </w:r>
      <w:proofErr w:type="gramStart"/>
      <w:r w:rsidRPr="00AA466F">
        <w:rPr>
          <w:rFonts w:ascii="微软雅黑" w:eastAsia="微软雅黑" w:hAnsi="微软雅黑"/>
          <w:sz w:val="24"/>
          <w:szCs w:val="24"/>
        </w:rPr>
        <w:t>鸟有</w:t>
      </w:r>
      <w:proofErr w:type="gramEnd"/>
      <w:r w:rsidRPr="00AA466F">
        <w:rPr>
          <w:rFonts w:ascii="微软雅黑" w:eastAsia="微软雅黑" w:hAnsi="微软雅黑"/>
          <w:sz w:val="24"/>
          <w:szCs w:val="24"/>
        </w:rPr>
        <w:t>毒，水产养殖区、蚕室及桑园附近禁用，禁止在</w:t>
      </w:r>
      <w:r w:rsidRPr="00AA466F">
        <w:rPr>
          <w:rFonts w:ascii="微软雅黑" w:eastAsia="微软雅黑" w:hAnsi="微软雅黑"/>
          <w:sz w:val="24"/>
          <w:szCs w:val="24"/>
        </w:rPr>
        <w:lastRenderedPageBreak/>
        <w:t>河塘等水体中清洗施药器具，避免药液污染水源地。</w:t>
      </w:r>
    </w:p>
    <w:p w14:paraId="79ADCB58" w14:textId="77777777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7.患皮肤病及其它疾病尚未恢复健康者暂停施药。</w:t>
      </w:r>
    </w:p>
    <w:p w14:paraId="6A98E8D1" w14:textId="77777777" w:rsidR="00C04C6D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8.孕妇、经期或哺乳期妇女禁止接触本品。</w:t>
      </w:r>
    </w:p>
    <w:p w14:paraId="20FF3FB5" w14:textId="75376E8C" w:rsidR="00AA466F" w:rsidRDefault="00AA466F" w:rsidP="0035670F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9.建议与其</w:t>
      </w:r>
      <w:proofErr w:type="gramStart"/>
      <w:r w:rsidRPr="00AA466F">
        <w:rPr>
          <w:rFonts w:ascii="微软雅黑" w:eastAsia="微软雅黑" w:hAnsi="微软雅黑"/>
          <w:sz w:val="24"/>
          <w:szCs w:val="24"/>
        </w:rPr>
        <w:t>他作用</w:t>
      </w:r>
      <w:proofErr w:type="gramEnd"/>
      <w:r w:rsidRPr="00AA466F">
        <w:rPr>
          <w:rFonts w:ascii="微软雅黑" w:eastAsia="微软雅黑" w:hAnsi="微软雅黑"/>
          <w:sz w:val="24"/>
          <w:szCs w:val="24"/>
        </w:rPr>
        <w:t>机制的杀线虫剂轮换使用，以延缓抗性产生。</w:t>
      </w:r>
    </w:p>
    <w:p w14:paraId="05B2FDE4" w14:textId="1B5EDADE" w:rsidR="00303D43" w:rsidRPr="00BF0751" w:rsidRDefault="00AA466F" w:rsidP="0035670F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AA466F">
        <w:rPr>
          <w:rFonts w:ascii="微软雅黑" w:eastAsia="微软雅黑" w:hAnsi="微软雅黑"/>
          <w:sz w:val="24"/>
          <w:szCs w:val="24"/>
        </w:rPr>
        <w:t>10.用过的容器应妥善处理，不可作他用，也不可随意丢弃。</w:t>
      </w:r>
    </w:p>
    <w:sectPr w:rsidR="00303D43" w:rsidRPr="00BF0751" w:rsidSect="009A79B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247" w:bottom="1418" w:left="1247" w:header="68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F9CF" w14:textId="77777777" w:rsidR="005F7E14" w:rsidRDefault="005F7E14" w:rsidP="003B3137">
      <w:r>
        <w:separator/>
      </w:r>
    </w:p>
  </w:endnote>
  <w:endnote w:type="continuationSeparator" w:id="0">
    <w:p w14:paraId="19B83799" w14:textId="77777777" w:rsidR="005F7E14" w:rsidRDefault="005F7E14" w:rsidP="003B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6D61" w14:textId="2D12D0A0" w:rsidR="00941875" w:rsidRDefault="005F7E14">
    <w:pPr>
      <w:pStyle w:val="a5"/>
    </w:pPr>
    <w:r>
      <w:rPr>
        <w:noProof/>
      </w:rPr>
      <w:pict w14:anchorId="12809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180.45pt;margin-top:499.7pt;width:4in;height:46.5pt;rotation:315;z-index:-251641856;mso-position-horizontal-relative:margin;mso-position-vertical-relative:margin" o:allowincell="f" fillcolor="#92d050" stroked="f">
          <v:fill opacity=".5"/>
          <v:textpath style="font-family:&quot;微软雅黑&quot;" string="缔造绿色生态农业"/>
          <w10:wrap anchorx="margin" anchory="margin"/>
        </v:shape>
      </w:pict>
    </w:r>
    <w:r>
      <w:rPr>
        <w:noProof/>
      </w:rPr>
      <w:pict w14:anchorId="12809D34">
        <v:shape id="_x0000_s2063" type="#_x0000_t136" style="position:absolute;margin-left:25.6pt;margin-top:429.6pt;width:4in;height:46.5pt;rotation:315;z-index:-251642880;mso-position-horizontal-relative:margin;mso-position-vertical-relative:margin" o:allowincell="f" fillcolor="#92d050" stroked="f">
          <v:fill opacity=".5"/>
          <v:textpath style="font-family:&quot;微软雅黑&quot;" string="缔造绿色生态农业"/>
          <w10:wrap anchorx="margin" anchory="margin"/>
        </v:shape>
      </w:pict>
    </w:r>
    <w:r w:rsidR="00941875">
      <w:rPr>
        <w:noProof/>
      </w:rPr>
      <w:drawing>
        <wp:inline distT="0" distB="0" distL="0" distR="0" wp14:anchorId="3CB045D4" wp14:editId="63E39688">
          <wp:extent cx="5960853" cy="119395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240" cy="126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98F596" w14:textId="77777777" w:rsidR="009A79B0" w:rsidRDefault="009A79B0" w:rsidP="009A79B0">
    <w:pPr>
      <w:pStyle w:val="a5"/>
    </w:pPr>
    <w:r>
      <w:rPr>
        <w:rFonts w:hint="eastAsia"/>
      </w:rPr>
      <w:t>电话：010-89924858</w:t>
    </w:r>
    <w:r>
      <w:t xml:space="preserve">    </w:t>
    </w:r>
    <w:r>
      <w:rPr>
        <w:rFonts w:hint="eastAsia"/>
      </w:rPr>
      <w:t>传真：010-89924859</w:t>
    </w:r>
    <w:r>
      <w:t xml:space="preserve">     </w:t>
    </w:r>
    <w:r>
      <w:rPr>
        <w:rFonts w:hint="eastAsia"/>
      </w:rPr>
      <w:t>网址：</w:t>
    </w:r>
    <w:hyperlink r:id="rId2" w:history="1">
      <w:r w:rsidRPr="0056742F">
        <w:rPr>
          <w:rStyle w:val="a9"/>
          <w:rFonts w:hint="eastAsia"/>
        </w:rPr>
        <w:t>w</w:t>
      </w:r>
      <w:r w:rsidRPr="0056742F">
        <w:rPr>
          <w:rStyle w:val="a9"/>
        </w:rPr>
        <w:t>ww</w:t>
      </w:r>
      <w:r w:rsidRPr="0056742F">
        <w:rPr>
          <w:rStyle w:val="a9"/>
          <w:rFonts w:hint="eastAsia"/>
        </w:rPr>
        <w:t>.</w:t>
      </w:r>
      <w:r w:rsidRPr="0056742F">
        <w:rPr>
          <w:rStyle w:val="a9"/>
        </w:rPr>
        <w:t>bjygenong.com</w:t>
      </w:r>
    </w:hyperlink>
    <w:r>
      <w:t xml:space="preserve">        </w:t>
    </w:r>
    <w:proofErr w:type="gramStart"/>
    <w:r>
      <w:t>E</w:t>
    </w:r>
    <w:r>
      <w:rPr>
        <w:rFonts w:hint="eastAsia"/>
      </w:rPr>
      <w:t>-ma</w:t>
    </w:r>
    <w:r>
      <w:t>il:bjyagenong@126.com</w:t>
    </w:r>
    <w:proofErr w:type="gramEnd"/>
  </w:p>
  <w:p w14:paraId="45DA4F35" w14:textId="77777777" w:rsidR="009A79B0" w:rsidRPr="009A79B0" w:rsidRDefault="009A7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62AE" w14:textId="77777777" w:rsidR="005F7E14" w:rsidRDefault="005F7E14" w:rsidP="003B3137">
      <w:bookmarkStart w:id="0" w:name="_Hlk533149285"/>
      <w:bookmarkEnd w:id="0"/>
      <w:r>
        <w:separator/>
      </w:r>
    </w:p>
  </w:footnote>
  <w:footnote w:type="continuationSeparator" w:id="0">
    <w:p w14:paraId="59FC8089" w14:textId="77777777" w:rsidR="005F7E14" w:rsidRDefault="005F7E14" w:rsidP="003B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5DD6" w14:textId="1EEA2600" w:rsidR="00457A08" w:rsidRDefault="005F7E14">
    <w:pPr>
      <w:pStyle w:val="a3"/>
    </w:pPr>
    <w:r>
      <w:rPr>
        <w:noProof/>
      </w:rPr>
      <w:pict w14:anchorId="0B037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93266" o:spid="_x0000_s2050" type="#_x0000_t136" style="position:absolute;left:0;text-align:left;margin-left:0;margin-top:0;width:4in;height:46.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微软雅黑&quot;" string="缔造绿色生态农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86B1" w14:textId="190B28A7" w:rsidR="00941875" w:rsidRPr="00941875" w:rsidRDefault="005F7E14" w:rsidP="00941875">
    <w:pPr>
      <w:pStyle w:val="a3"/>
      <w:pBdr>
        <w:bottom w:val="single" w:sz="6" w:space="0" w:color="auto"/>
      </w:pBdr>
      <w:jc w:val="both"/>
      <w:rPr>
        <w:sz w:val="21"/>
        <w:szCs w:val="21"/>
      </w:rPr>
    </w:pPr>
    <w:r>
      <w:rPr>
        <w:noProof/>
      </w:rPr>
      <w:pict w14:anchorId="12809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149pt;margin-top:147.65pt;width:4in;height:46.5pt;rotation:315;z-index:251672576;mso-position-horizontal-relative:margin;mso-position-vertical-relative:margin" o:allowincell="f" fillcolor="#92d050" stroked="f">
          <v:fill opacity=".5"/>
          <v:textpath style="font-family:&quot;微软雅黑&quot;" string="缔造绿色生态农业"/>
          <w10:wrap anchorx="margin" anchory="margin"/>
        </v:shape>
      </w:pict>
    </w:r>
    <w:r>
      <w:rPr>
        <w:noProof/>
      </w:rPr>
      <w:pict w14:anchorId="12809D34">
        <v:shape id="PowerPlusWaterMarkObject59093267" o:spid="_x0000_s2053" type="#_x0000_t136" style="position:absolute;left:0;text-align:left;margin-left:-26.8pt;margin-top:104.5pt;width:4in;height:46.5pt;rotation:315;z-index:251671552;mso-position-horizontal-relative:margin;mso-position-vertical-relative:margin" o:allowincell="f" fillcolor="#92d050" stroked="f">
          <v:fill opacity=".5"/>
          <v:textpath style="font-family:&quot;微软雅黑&quot;" string="缔造绿色生态农业"/>
          <w10:wrap anchorx="margin" anchory="margin"/>
        </v:shape>
      </w:pict>
    </w:r>
    <w:r w:rsidR="00941875" w:rsidRPr="00941875">
      <w:rPr>
        <w:rFonts w:hint="eastAsia"/>
        <w:sz w:val="21"/>
        <w:szCs w:val="21"/>
      </w:rPr>
      <w:t>北京亚戈农生物药业有限公司</w:t>
    </w:r>
    <w:r w:rsidR="00941875">
      <w:rPr>
        <w:rFonts w:hint="eastAsia"/>
        <w:sz w:val="21"/>
        <w:szCs w:val="21"/>
      </w:rPr>
      <w:t xml:space="preserve"> </w:t>
    </w:r>
    <w:r w:rsidR="00941875">
      <w:rPr>
        <w:sz w:val="21"/>
        <w:szCs w:val="21"/>
      </w:rPr>
      <w:t xml:space="preserve">                                        </w:t>
    </w:r>
    <w:r w:rsidR="009A79B0">
      <w:rPr>
        <w:sz w:val="21"/>
        <w:szCs w:val="21"/>
      </w:rPr>
      <w:t xml:space="preserve">           </w:t>
    </w:r>
    <w:r w:rsidR="00941875">
      <w:rPr>
        <w:sz w:val="21"/>
        <w:szCs w:val="21"/>
      </w:rPr>
      <w:t xml:space="preserve">  </w:t>
    </w:r>
    <w:r w:rsidR="00941875">
      <w:rPr>
        <w:rFonts w:hint="eastAsia"/>
        <w:sz w:val="21"/>
        <w:szCs w:val="21"/>
      </w:rPr>
      <w:t xml:space="preserve"> </w:t>
    </w:r>
    <w:r w:rsidR="00941875">
      <w:rPr>
        <w:noProof/>
      </w:rPr>
      <w:drawing>
        <wp:inline distT="0" distB="0" distL="0" distR="0" wp14:anchorId="2DED5ED3" wp14:editId="7BE7C858">
          <wp:extent cx="575790" cy="47982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174" cy="52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875">
      <w:rPr>
        <w:sz w:val="21"/>
        <w:szCs w:val="21"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B45B" w14:textId="0A3A91B0" w:rsidR="00457A08" w:rsidRDefault="005F7E14">
    <w:pPr>
      <w:pStyle w:val="a3"/>
    </w:pPr>
    <w:r>
      <w:rPr>
        <w:noProof/>
      </w:rPr>
      <w:pict w14:anchorId="75564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93265" o:spid="_x0000_s2049" type="#_x0000_t136" style="position:absolute;left:0;text-align:left;margin-left:0;margin-top:0;width:4in;height:46.5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微软雅黑&quot;" string="缔造绿色生态农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7076"/>
    <w:multiLevelType w:val="hybridMultilevel"/>
    <w:tmpl w:val="ADBA3AF2"/>
    <w:lvl w:ilvl="0" w:tplc="1056FE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0F"/>
    <w:rsid w:val="0000265C"/>
    <w:rsid w:val="00012C6E"/>
    <w:rsid w:val="00054A28"/>
    <w:rsid w:val="00097797"/>
    <w:rsid w:val="00121406"/>
    <w:rsid w:val="00136751"/>
    <w:rsid w:val="001D1E1C"/>
    <w:rsid w:val="00257715"/>
    <w:rsid w:val="0030215F"/>
    <w:rsid w:val="00303D43"/>
    <w:rsid w:val="00306962"/>
    <w:rsid w:val="0035670F"/>
    <w:rsid w:val="003A4712"/>
    <w:rsid w:val="003B3137"/>
    <w:rsid w:val="003F6D94"/>
    <w:rsid w:val="00457A08"/>
    <w:rsid w:val="00462E4D"/>
    <w:rsid w:val="0053334B"/>
    <w:rsid w:val="00547187"/>
    <w:rsid w:val="005736EB"/>
    <w:rsid w:val="005A6930"/>
    <w:rsid w:val="005D4E7D"/>
    <w:rsid w:val="005E4638"/>
    <w:rsid w:val="005F7E14"/>
    <w:rsid w:val="00620C5C"/>
    <w:rsid w:val="00634E11"/>
    <w:rsid w:val="00641B23"/>
    <w:rsid w:val="006D298E"/>
    <w:rsid w:val="006E4C86"/>
    <w:rsid w:val="008042FD"/>
    <w:rsid w:val="00807D43"/>
    <w:rsid w:val="0083011E"/>
    <w:rsid w:val="00891176"/>
    <w:rsid w:val="008C10AD"/>
    <w:rsid w:val="008D3A51"/>
    <w:rsid w:val="008F42B2"/>
    <w:rsid w:val="00941875"/>
    <w:rsid w:val="009A52A5"/>
    <w:rsid w:val="009A79B0"/>
    <w:rsid w:val="009F599C"/>
    <w:rsid w:val="009F5FEB"/>
    <w:rsid w:val="00AA466F"/>
    <w:rsid w:val="00B11DAD"/>
    <w:rsid w:val="00B743C5"/>
    <w:rsid w:val="00BA535D"/>
    <w:rsid w:val="00BC2B15"/>
    <w:rsid w:val="00BF0751"/>
    <w:rsid w:val="00C04C6D"/>
    <w:rsid w:val="00CD7D5A"/>
    <w:rsid w:val="00CE3946"/>
    <w:rsid w:val="00CF19E3"/>
    <w:rsid w:val="00D576DF"/>
    <w:rsid w:val="00DB1C3C"/>
    <w:rsid w:val="00DC33E2"/>
    <w:rsid w:val="00DF6DA8"/>
    <w:rsid w:val="00E07751"/>
    <w:rsid w:val="00E211B7"/>
    <w:rsid w:val="00E7787B"/>
    <w:rsid w:val="00EC690F"/>
    <w:rsid w:val="00F0459E"/>
    <w:rsid w:val="00F12F2C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0DB233E"/>
  <w15:chartTrackingRefBased/>
  <w15:docId w15:val="{4F6C2EB4-8953-403B-9F74-2D101D5D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1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5FEB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F5FEB"/>
    <w:rPr>
      <w:rFonts w:eastAsia="宋体"/>
      <w:b/>
      <w:bCs/>
      <w:kern w:val="44"/>
      <w:sz w:val="24"/>
      <w:szCs w:val="44"/>
    </w:rPr>
  </w:style>
  <w:style w:type="paragraph" w:styleId="a3">
    <w:name w:val="header"/>
    <w:basedOn w:val="a"/>
    <w:link w:val="a4"/>
    <w:uiPriority w:val="99"/>
    <w:unhideWhenUsed/>
    <w:rsid w:val="003B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137"/>
    <w:rPr>
      <w:sz w:val="18"/>
      <w:szCs w:val="18"/>
    </w:rPr>
  </w:style>
  <w:style w:type="paragraph" w:styleId="a7">
    <w:name w:val="List Paragraph"/>
    <w:basedOn w:val="a"/>
    <w:uiPriority w:val="34"/>
    <w:qFormat/>
    <w:rsid w:val="003B3137"/>
    <w:pPr>
      <w:ind w:firstLineChars="200" w:firstLine="420"/>
    </w:pPr>
  </w:style>
  <w:style w:type="table" w:styleId="a8">
    <w:name w:val="Table Grid"/>
    <w:basedOn w:val="a1"/>
    <w:uiPriority w:val="39"/>
    <w:rsid w:val="0083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79B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4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ygenong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A4E4-8D5E-4855-8E00-D85D7A37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shu</dc:creator>
  <cp:keywords/>
  <dc:description/>
  <cp:lastModifiedBy>yang shu</cp:lastModifiedBy>
  <cp:revision>46</cp:revision>
  <cp:lastPrinted>2019-01-31T03:03:00Z</cp:lastPrinted>
  <dcterms:created xsi:type="dcterms:W3CDTF">2018-10-23T02:54:00Z</dcterms:created>
  <dcterms:modified xsi:type="dcterms:W3CDTF">2019-01-31T03:05:00Z</dcterms:modified>
</cp:coreProperties>
</file>